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68" w:rsidRPr="00E80F24" w:rsidRDefault="005B0968" w:rsidP="009F6553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Политика в области обработки и защиты персональных данных</w:t>
      </w:r>
    </w:p>
    <w:p w:rsidR="005B0968" w:rsidRPr="00E80F24" w:rsidRDefault="005B0968" w:rsidP="009F6553">
      <w:pPr>
        <w:spacing w:after="0" w:line="240" w:lineRule="auto"/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</w:pPr>
    </w:p>
    <w:p w:rsidR="005B0968" w:rsidRPr="00E80F24" w:rsidRDefault="005B0968" w:rsidP="009F6553">
      <w:pPr>
        <w:spacing w:after="0" w:line="240" w:lineRule="auto"/>
        <w:jc w:val="right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Дата о</w:t>
      </w:r>
      <w:r w:rsidR="000A2EC2"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публикования текущей версии: «19</w:t>
      </w: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 xml:space="preserve">» </w:t>
      </w:r>
      <w:r w:rsidR="000A2EC2"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мая</w:t>
      </w: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 xml:space="preserve"> 202</w:t>
      </w:r>
      <w:r w:rsidR="000A2EC2"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3</w:t>
      </w: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 xml:space="preserve"> г.</w:t>
      </w:r>
    </w:p>
    <w:p w:rsidR="005B0968" w:rsidRPr="00E80F24" w:rsidRDefault="005B0968" w:rsidP="009F6553">
      <w:p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Настоящий документ определяет политику Общества с ограниченной ответственностью «АНВАРО ГРУПП» (далее – ООО «АНВАРО ГРУПП») в области обработки и защиты персональных данных (далее — Политика). Политика действует в отношении всех персональных данных, которые ООО «АНВАРО ГРУПП» может получить от субъекта персональных данных.</w:t>
      </w:r>
    </w:p>
    <w:p w:rsidR="005B0968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</w:p>
    <w:p w:rsidR="005B0968" w:rsidRPr="00E80F24" w:rsidRDefault="005B0968" w:rsidP="009F6553">
      <w:pPr>
        <w:numPr>
          <w:ilvl w:val="0"/>
          <w:numId w:val="1"/>
        </w:numPr>
        <w:spacing w:after="0" w:line="240" w:lineRule="auto"/>
        <w:ind w:left="1020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Термины и определения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Договор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лицензионный договор о предоставлении права использования Системой, который заключается с ООО "АНВАРО ГРУПП".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Сайт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сайт Оператора, размещенный по адресу </w:t>
      </w:r>
      <w:hyperlink r:id="rId5" w:history="1">
        <w:r w:rsidRPr="00E80F24">
          <w:rPr>
            <w:rFonts w:eastAsia="Times New Roman" w:cstheme="minorHAnsi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https://knowknow.pro/, </w:t>
        </w:r>
      </w:hyperlink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включая </w:t>
      </w:r>
      <w:proofErr w:type="spellStart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поддомены</w:t>
      </w:r>
      <w:proofErr w:type="spellEnd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.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Система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сервис Оператора, который расположен по адресу: </w:t>
      </w:r>
      <w:hyperlink r:id="rId6" w:history="1">
        <w:r w:rsidR="009B5E09" w:rsidRPr="00E80F24">
          <w:rPr>
            <w:rStyle w:val="a4"/>
            <w:rFonts w:eastAsia="Times New Roman" w:cstheme="minorHAnsi"/>
            <w:sz w:val="20"/>
            <w:szCs w:val="20"/>
            <w:lang w:eastAsia="ru-RU"/>
          </w:rPr>
          <w:t>https://school.knowknow.pro/auth</w:t>
        </w:r>
      </w:hyperlink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 предназначен для создания, организации и проведения учебных курсов</w:t>
      </w:r>
      <w:r w:rsidR="00BE1491" w:rsidRPr="00E80F24">
        <w:rPr>
          <w:rFonts w:eastAsia="Times New Roman" w:cstheme="minorHAnsi"/>
          <w:color w:val="212B35"/>
          <w:sz w:val="20"/>
          <w:szCs w:val="20"/>
          <w:lang w:eastAsia="ru-RU"/>
        </w:rPr>
        <w:t>,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тестов</w:t>
      </w:r>
      <w:r w:rsidR="00BE1491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и </w:t>
      </w:r>
      <w:proofErr w:type="spellStart"/>
      <w:r w:rsidR="00BE1491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вебинаров</w:t>
      </w:r>
      <w:proofErr w:type="spellEnd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.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Оператор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ООО "АНВАРО ГРУПП".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Персональные данные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любая информация, относящаяся прямо или косвенно к определенному или определяемому Пользователю.</w:t>
      </w:r>
    </w:p>
    <w:p w:rsidR="009860D9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Пользователь —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физическое лицо, использующее Сайт.</w:t>
      </w:r>
    </w:p>
    <w:p w:rsidR="009860D9" w:rsidRPr="00E80F24" w:rsidRDefault="005B0968" w:rsidP="009F655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Согласие —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согласие на Обработку Персональных данных Пользователя, размещенное по адресу </w:t>
      </w:r>
      <w:hyperlink r:id="rId7" w:history="1">
        <w:r w:rsidR="009B5E09" w:rsidRPr="00E80F24">
          <w:rPr>
            <w:rStyle w:val="a4"/>
            <w:rFonts w:cstheme="minorHAnsi"/>
            <w:sz w:val="20"/>
            <w:szCs w:val="20"/>
          </w:rPr>
          <w:t>https://knowknow.pro/</w:t>
        </w:r>
      </w:hyperlink>
      <w:r w:rsidR="009B5E09" w:rsidRPr="00E80F24">
        <w:rPr>
          <w:rFonts w:cstheme="minorHAnsi"/>
          <w:sz w:val="20"/>
          <w:szCs w:val="20"/>
        </w:rPr>
        <w:t xml:space="preserve"> </w:t>
      </w:r>
    </w:p>
    <w:p w:rsidR="005B0968" w:rsidRPr="00E80F24" w:rsidRDefault="005B0968" w:rsidP="009F6553">
      <w:p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12B35"/>
          <w:sz w:val="20"/>
          <w:szCs w:val="20"/>
          <w:lang w:eastAsia="ru-RU"/>
        </w:rPr>
        <w:t>Обработка Персональных данных (Обработка)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включает в себя,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9B5E09" w:rsidRPr="00E80F24" w:rsidRDefault="009B5E09" w:rsidP="009F6553">
      <w:p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</w:p>
    <w:p w:rsidR="005B0968" w:rsidRPr="00E80F24" w:rsidRDefault="005B0968" w:rsidP="009F6553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2. Общие положения</w:t>
      </w:r>
    </w:p>
    <w:p w:rsidR="009B5E09" w:rsidRPr="00E80F24" w:rsidRDefault="009B5E09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окальным документом Оператора, определяющим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порядок Обработки и защиты Персональных данных Пользователей, является Политика в области обработки и защиты персональных данных (далее – Политика).</w:t>
      </w:r>
    </w:p>
    <w:p w:rsidR="009B5E09" w:rsidRPr="00E80F24" w:rsidRDefault="005B0968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разработал Политику в соответствии с Конституцией РФ, Федеральным законом от 27.07.2006 г. №152-ФЗ «О персональных данных», другими нормативными правовыми актами, определяющими порядок работы с персональными данными и требованиями к обе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спечению их безопасности.</w:t>
      </w:r>
    </w:p>
    <w:p w:rsidR="009B5E09" w:rsidRPr="00E80F24" w:rsidRDefault="009B5E09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Назначением Политики является:</w:t>
      </w:r>
    </w:p>
    <w:p w:rsidR="009B5E09" w:rsidRPr="00E80F24" w:rsidRDefault="00807945" w:rsidP="009F6553">
      <w:pPr>
        <w:pStyle w:val="a5"/>
        <w:numPr>
          <w:ilvl w:val="2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беспечение защиты прав и свобод человека и гражданина при обработке его Персональных данных, в том числе защиты прав на неприкосновенность частной ж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изни, личную и семейную тайну;</w:t>
      </w:r>
    </w:p>
    <w:p w:rsidR="009B5E09" w:rsidRPr="00E80F24" w:rsidRDefault="00807945" w:rsidP="009F6553">
      <w:pPr>
        <w:pStyle w:val="a5"/>
        <w:numPr>
          <w:ilvl w:val="2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Ч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еткое и неукоснительное соблюдение требований законодательства Российской Федерации 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 области персональных данных;</w:t>
      </w:r>
    </w:p>
    <w:p w:rsidR="009B5E09" w:rsidRPr="00E80F24" w:rsidRDefault="00807945" w:rsidP="009F6553">
      <w:pPr>
        <w:pStyle w:val="a5"/>
        <w:numPr>
          <w:ilvl w:val="2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сключение несанкционированных действий любых третьих лиц по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Обработке;</w:t>
      </w:r>
    </w:p>
    <w:p w:rsidR="009B5E09" w:rsidRPr="00E80F24" w:rsidRDefault="00807945" w:rsidP="009F6553">
      <w:pPr>
        <w:pStyle w:val="a5"/>
        <w:numPr>
          <w:ilvl w:val="2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редотвращение возникновения возможной угро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зы безопасности Пользователей.</w:t>
      </w:r>
    </w:p>
    <w:p w:rsidR="009B5E09" w:rsidRPr="00E80F24" w:rsidRDefault="005B0968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самостоятельно организует и (или) осуществляет обработку Персональных данных, определяет их состав и цели Обработки, действия (операции), совершаемые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с Персональными данными.</w:t>
      </w:r>
    </w:p>
    <w:p w:rsidR="009B5E09" w:rsidRPr="00E80F24" w:rsidRDefault="005B0968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опубликовал политику по адресу: </w:t>
      </w:r>
      <w:hyperlink r:id="rId8" w:history="1">
        <w:r w:rsidR="009B5E09" w:rsidRPr="00E80F24">
          <w:rPr>
            <w:rStyle w:val="a4"/>
            <w:rFonts w:cstheme="minorHAnsi"/>
            <w:sz w:val="20"/>
            <w:szCs w:val="20"/>
          </w:rPr>
          <w:t>https://knowknow.pro/</w:t>
        </w:r>
      </w:hyperlink>
      <w:r w:rsidR="009B5E09" w:rsidRPr="00E80F24">
        <w:rPr>
          <w:rFonts w:cstheme="minorHAnsi"/>
          <w:sz w:val="20"/>
          <w:szCs w:val="20"/>
        </w:rPr>
        <w:t xml:space="preserve">.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Оператор предоставляет Политику любому </w:t>
      </w:r>
      <w:r w:rsidR="009B5E09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лично обратившемуся лицу.</w:t>
      </w:r>
    </w:p>
    <w:p w:rsidR="005B0968" w:rsidRPr="00E80F24" w:rsidRDefault="005B0968" w:rsidP="009F6553">
      <w:pPr>
        <w:pStyle w:val="a5"/>
        <w:numPr>
          <w:ilvl w:val="1"/>
          <w:numId w:val="8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вправе вносить изменения в Политику. Новая редакция Политики вступает в силу с момента ее опубликования.</w:t>
      </w:r>
    </w:p>
    <w:p w:rsidR="00807945" w:rsidRPr="00E80F24" w:rsidRDefault="005B0968" w:rsidP="0040582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bookmarkStart w:id="0" w:name="_GoBack"/>
      <w:bookmarkEnd w:id="0"/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Цел</w:t>
      </w:r>
      <w:r w:rsidR="00807945"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и Обработки Персональных данных</w:t>
      </w:r>
    </w:p>
    <w:p w:rsidR="00807945" w:rsidRPr="00E80F24" w:rsidRDefault="005B0968" w:rsidP="009F6553">
      <w:pPr>
        <w:pStyle w:val="a5"/>
        <w:numPr>
          <w:ilvl w:val="1"/>
          <w:numId w:val="9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обрабатывает Персональные данные в целях заключения и ис</w:t>
      </w:r>
      <w:r w:rsidR="00807945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полнения Договора в том числе:</w:t>
      </w:r>
    </w:p>
    <w:p w:rsidR="00807945" w:rsidRPr="00E80F24" w:rsidRDefault="005B0968" w:rsidP="009F6553">
      <w:pPr>
        <w:pStyle w:val="a5"/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Обработки заказов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на предоставление Оператором права использова</w:t>
      </w:r>
      <w:r w:rsidR="00807945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ния Системы, оказание им услуг;</w:t>
      </w:r>
    </w:p>
    <w:p w:rsidR="00807945" w:rsidRPr="00E80F24" w:rsidRDefault="005B0968" w:rsidP="009F6553">
      <w:pPr>
        <w:pStyle w:val="a5"/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Предоставления доступа к Личному кабинету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</w:t>
      </w:r>
      <w:r w:rsidR="00807945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в целях использования Системы;</w:t>
      </w:r>
    </w:p>
    <w:p w:rsidR="00807945" w:rsidRPr="00E80F24" w:rsidRDefault="005B0968" w:rsidP="009F6553">
      <w:pPr>
        <w:pStyle w:val="a5"/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Связи с Пользователями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в целях предоставления необходимой информации, связанной с деятельностью Системы или Оператора. В том числе, но не ограничиваясь, предоставление информации о работе с Системой, о доступности нового функционала, уведомления с обновлениями Системы, рекомендации по настройкам функционала. Для связи Оператор вправе использовать указанный Пользователем адрес электронн</w:t>
      </w:r>
      <w:r w:rsidR="00807945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ой почты;</w:t>
      </w:r>
    </w:p>
    <w:p w:rsidR="00807945" w:rsidRPr="00E80F24" w:rsidRDefault="005B0968" w:rsidP="009F6553">
      <w:pPr>
        <w:pStyle w:val="a5"/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Получения от Пользователя обратной связи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— в целях получения информации об удовлетворенности работе с Системой и ее функционалом, которая применяется для анализа по улучшению качества Системы и проведени</w:t>
      </w:r>
      <w:r w:rsidR="00807945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я исследований любых категорий;</w:t>
      </w:r>
    </w:p>
    <w:p w:rsidR="00807945" w:rsidRPr="00E80F24" w:rsidRDefault="005B0968" w:rsidP="009F6553">
      <w:pPr>
        <w:pStyle w:val="a5"/>
        <w:numPr>
          <w:ilvl w:val="2"/>
          <w:numId w:val="9"/>
        </w:numPr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Защиты конфиденциальности 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Персональных данных, работоспособности и безопасности Системы, для подтверждения совершаемых Пользователем действий, для осуществления действий, направленных на предотвращение случаев мошенничества, </w:t>
      </w:r>
      <w:proofErr w:type="spellStart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кибератак</w:t>
      </w:r>
      <w:proofErr w:type="spellEnd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и других злоупотреблений, а также для расследования таких случаев.</w:t>
      </w:r>
    </w:p>
    <w:p w:rsidR="005B0968" w:rsidRPr="00E80F24" w:rsidRDefault="005B0968" w:rsidP="009F6553">
      <w:pPr>
        <w:pStyle w:val="a5"/>
        <w:spacing w:after="0" w:line="240" w:lineRule="auto"/>
        <w:jc w:val="both"/>
        <w:rPr>
          <w:rFonts w:eastAsia="Times New Roman" w:cstheme="minorHAnsi"/>
          <w:color w:val="212B35"/>
          <w:sz w:val="20"/>
          <w:szCs w:val="20"/>
          <w:lang w:eastAsia="ru-RU"/>
        </w:rPr>
      </w:pPr>
    </w:p>
    <w:p w:rsidR="005B0968" w:rsidRPr="00E80F24" w:rsidRDefault="005B0968" w:rsidP="009F6553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lastRenderedPageBreak/>
        <w:t>4. Принципы Обработки Персональных данных</w:t>
      </w:r>
    </w:p>
    <w:p w:rsidR="00500FC5" w:rsidRPr="00E80F24" w:rsidRDefault="005B0968" w:rsidP="009F6553">
      <w:pPr>
        <w:pStyle w:val="a5"/>
        <w:numPr>
          <w:ilvl w:val="1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обрабатывает Персональные данные</w:t>
      </w:r>
      <w:r w:rsidR="00500FC5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на основе следующих принципов:</w:t>
      </w:r>
    </w:p>
    <w:p w:rsidR="00500FC5" w:rsidRPr="00E80F24" w:rsidRDefault="00500FC5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З</w:t>
      </w:r>
      <w:r w:rsidR="005B0968" w:rsidRPr="00E80F24">
        <w:rPr>
          <w:rFonts w:eastAsia="Times New Roman" w:cstheme="minorHAnsi"/>
          <w:bCs/>
          <w:color w:val="212B35"/>
          <w:sz w:val="20"/>
          <w:szCs w:val="20"/>
          <w:lang w:eastAsia="ru-RU"/>
        </w:rPr>
        <w:t>аконная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и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справедливая основа Обработки;</w:t>
      </w:r>
    </w:p>
    <w:p w:rsidR="00500FC5" w:rsidRPr="00E80F24" w:rsidRDefault="00807945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бработка в соответствии с конкретными, заранее оп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ределенными и законными целями;</w:t>
      </w:r>
    </w:p>
    <w:p w:rsidR="009A4CBB" w:rsidRPr="00E80F24" w:rsidRDefault="00807945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едопущение объединения баз данных, содержащих Персональные данные, Обработка которых осуществляется в це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лях, несовместимых между собой;</w:t>
      </w:r>
    </w:p>
    <w:p w:rsidR="009A4CBB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оответствие содержания и объема Персональных дан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ных заявленным целям Обработки;</w:t>
      </w:r>
    </w:p>
    <w:p w:rsidR="009A4CBB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очность, достаточность, актуальность и дос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товерность Персональных данных;</w:t>
      </w:r>
    </w:p>
    <w:p w:rsidR="009A4CBB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З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аконность технических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мер, направленных на Обработку;</w:t>
      </w:r>
    </w:p>
    <w:p w:rsidR="009A4CBB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азумност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ь и целесообразность Обработки;</w:t>
      </w:r>
    </w:p>
    <w:p w:rsidR="009A4CBB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Х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ранение Персональных данных не дольше, чем этого требуют цели Обработки, если срок хранения не установлен Законом, договором, стороной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которого является Пользователь;</w:t>
      </w:r>
    </w:p>
    <w:p w:rsidR="005B0968" w:rsidRPr="00E80F24" w:rsidRDefault="009A4CBB" w:rsidP="009F6553">
      <w:pPr>
        <w:pStyle w:val="a5"/>
        <w:numPr>
          <w:ilvl w:val="2"/>
          <w:numId w:val="13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У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ничтожение или обезличивание Персональных данных по достижении целей Обработки или в случае утраты необходимости в их достижении, если иное не предусмотрено Законом.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</w:r>
    </w:p>
    <w:p w:rsidR="005B0968" w:rsidRPr="00E80F24" w:rsidRDefault="005B0968" w:rsidP="009F6553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5. Перечень обрабатываемых Персональных данных</w:t>
      </w:r>
    </w:p>
    <w:p w:rsidR="009A4CBB" w:rsidRPr="00E80F24" w:rsidRDefault="005B0968" w:rsidP="009F6553">
      <w:pPr>
        <w:pStyle w:val="a5"/>
        <w:numPr>
          <w:ilvl w:val="1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Общие Персональные данные, в том числе: имя, фамилия, отчество, номер телефона,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адрес электронной почты.</w:t>
      </w:r>
    </w:p>
    <w:p w:rsidR="009A4CBB" w:rsidRPr="00E80F24" w:rsidRDefault="005B0968" w:rsidP="009F6553">
      <w:pPr>
        <w:pStyle w:val="a5"/>
        <w:numPr>
          <w:ilvl w:val="1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Иные данные об исп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ользовании Сайта, в том числе: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анные о технических средствах (устройствах): IP-адрес, вид операционной системы, тип браузера, географическое положение,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поставщик услуг сети Интернет;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ведения о поведении Пользователя на Сайте (в том числе дата, время и количество посещений, сведения о посещенных страницах, о переходе с других ресу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рсов, о направленных заявках);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нформация, автоматически получаемая при доступе к Сайту, в том числе с использованием файлов </w:t>
      </w:r>
      <w:proofErr w:type="spellStart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cookies</w:t>
      </w:r>
      <w:proofErr w:type="spellEnd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. Файлы </w:t>
      </w:r>
      <w:proofErr w:type="spellStart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cookies</w:t>
      </w:r>
      <w:proofErr w:type="spellEnd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представляют собой фрагменты текста, который автоматически сохраняется в память интернет-браузера Пользователя. Это позволяет Сервису в необходимых случаях обращаться к сохраненной информации на компьютере Пользователя и извлекать ее. Вы вправе изменить настройки своего интернет-браузера и отказаться от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сохранения файлов </w:t>
      </w:r>
      <w:proofErr w:type="spellStart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cookies</w:t>
      </w:r>
      <w:proofErr w:type="spellEnd"/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.</w:t>
      </w:r>
    </w:p>
    <w:p w:rsidR="009A4CBB" w:rsidRPr="00E80F24" w:rsidRDefault="005B0968" w:rsidP="009F6553">
      <w:pPr>
        <w:pStyle w:val="a5"/>
        <w:numPr>
          <w:ilvl w:val="1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Персональные данные, загружаемые Пользователем, 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обрабатываются «как есть».</w:t>
      </w:r>
    </w:p>
    <w:p w:rsidR="005B0968" w:rsidRPr="00E80F24" w:rsidRDefault="005B0968" w:rsidP="009F6553">
      <w:pPr>
        <w:pStyle w:val="a5"/>
        <w:numPr>
          <w:ilvl w:val="1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не проверяет: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Дееспособность Пользователя;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остоверность предоставленных Пол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ьзователем Персональных данных.</w:t>
      </w:r>
    </w:p>
    <w:p w:rsidR="009A4CBB" w:rsidRPr="00E80F24" w:rsidRDefault="009A4CBB" w:rsidP="009F6553">
      <w:pPr>
        <w:pStyle w:val="a5"/>
        <w:numPr>
          <w:ilvl w:val="1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Пользователь гарантирует:</w:t>
      </w:r>
    </w:p>
    <w:p w:rsidR="009A4CBB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редоставленные Персональные данные являются достоверными, актуальными и не нарушают законод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ательство Российской Федерации;</w:t>
      </w:r>
    </w:p>
    <w:p w:rsidR="005B0968" w:rsidRPr="00E80F24" w:rsidRDefault="009A4CBB" w:rsidP="009F6553">
      <w:pPr>
        <w:pStyle w:val="a5"/>
        <w:numPr>
          <w:ilvl w:val="2"/>
          <w:numId w:val="14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олучение согласия третьего лица на передачу Персональных данных Оператору, последующую Обработку, в случае, если Персональные данные относятся к третьему лицу.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</w:r>
    </w:p>
    <w:p w:rsidR="005B0968" w:rsidRPr="00E80F24" w:rsidRDefault="005B0968" w:rsidP="009F6553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6. Обработка Персональных данных</w:t>
      </w:r>
    </w:p>
    <w:p w:rsidR="009A4CBB" w:rsidRPr="00E80F24" w:rsidRDefault="009A4CBB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Субъекты Персональных данных:</w:t>
      </w:r>
    </w:p>
    <w:p w:rsidR="009A4CBB" w:rsidRPr="00E80F24" w:rsidRDefault="005B0968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Пользователи, которые указали данные в формах Сайта при заказе на предоставление права использования Системой, о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братной связи и прочее;</w:t>
      </w:r>
    </w:p>
    <w:p w:rsidR="009A4CBB" w:rsidRPr="00E80F24" w:rsidRDefault="005B0968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Пользователи, просматривающи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 Сайт.</w:t>
      </w:r>
    </w:p>
    <w:p w:rsidR="009A4CBB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осуществляет сбор Персональны</w:t>
      </w:r>
      <w:r w:rsidR="009A4CB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х данных следующими способами:</w:t>
      </w:r>
    </w:p>
    <w:p w:rsidR="00F14BAF" w:rsidRPr="00E80F24" w:rsidRDefault="005B0968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Пользователь предоставляет данные при заполнении форм Сайта, с помощью средств коммуникации, в том числе по телефо</w:t>
      </w:r>
      <w:r w:rsidR="00F14BAF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ну, по электронной почте и др.;</w:t>
      </w:r>
    </w:p>
    <w:p w:rsidR="00F14BAF" w:rsidRPr="00E80F24" w:rsidRDefault="00F14BAF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втоматический сбор данных о Пользователе с помощью технологий и сервисов: веб-протоколы, файлов "</w:t>
      </w:r>
      <w:proofErr w:type="spellStart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cookie</w:t>
      </w:r>
      <w:proofErr w:type="spellEnd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", веб-отметки, которые запускаются только при вво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де Пользователем своих данных.</w:t>
      </w:r>
    </w:p>
    <w:p w:rsidR="00F14BAF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осуществляет</w:t>
      </w:r>
      <w:r w:rsidR="00F14BAF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хранение Персональных данных:</w:t>
      </w:r>
    </w:p>
    <w:p w:rsidR="00207F8B" w:rsidRPr="00E80F24" w:rsidRDefault="008C6C31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сключительно </w:t>
      </w:r>
      <w:proofErr w:type="gramStart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на должным образом</w:t>
      </w:r>
      <w:proofErr w:type="gramEnd"/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защищенных электронных носит</w:t>
      </w:r>
      <w:r w:rsidR="00207F8B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елях, в том числе электронных;</w:t>
      </w:r>
    </w:p>
    <w:p w:rsidR="00207F8B" w:rsidRPr="00E80F24" w:rsidRDefault="00207F8B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 Сайте с применением автоматизированной обработки, за исключением случаев, когда неавтоматизированная Обработка необходима в связи с исполнением требований законодательст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ва Российской Федерации;</w:t>
      </w:r>
    </w:p>
    <w:p w:rsidR="00207F8B" w:rsidRPr="00E80F24" w:rsidRDefault="00207F8B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использованием баз данных, находящихся на те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рритории Российской Федерации;</w:t>
      </w:r>
    </w:p>
    <w:p w:rsidR="00207F8B" w:rsidRPr="00E80F24" w:rsidRDefault="00207F8B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роки хранения Персональных данных определены условиями Согласия: данные начинают хра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нится с момента дачи Согласия.</w:t>
      </w:r>
    </w:p>
    <w:p w:rsidR="009F6553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Оператор не распространяет и не предоставляет Персональные данные третьим лицам без письменного согласия Пользователя, за </w:t>
      </w:r>
      <w:r w:rsidR="009F6553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исключением следующих случаев: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Исполнение условий Договора;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целях предупреждения, пресечения незаконных действий Пользователя и защиты законных интересов Оператора и третьих лиц, а также в случаях, установленных законодат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ельством Российской Федерации;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 мотивированному запросу судебных органов, органов государственной безопасности, прокуратуры, полиции, в следственные органы, в иные органы и организации в случаях, установленных нормативными правовыми актами,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обязательными для исполнения.</w:t>
      </w:r>
    </w:p>
    <w:p w:rsidR="009F6553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lastRenderedPageBreak/>
        <w:t>Оператор предупреждает получающих лиц о том, что передаваемые данные могут быть использованы лишь в це</w:t>
      </w:r>
      <w:r w:rsidR="009F6553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лях, для которых они сообщены.</w:t>
      </w:r>
    </w:p>
    <w:p w:rsidR="009F6553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 случае подтверждения факта неточности Персональных дан</w:t>
      </w:r>
      <w:r w:rsidR="009F6553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ных Оператор актуализирует их.</w:t>
      </w:r>
    </w:p>
    <w:p w:rsidR="009F6553" w:rsidRPr="00E80F24" w:rsidRDefault="005B0968" w:rsidP="009F6553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уничтожает Персональн</w:t>
      </w:r>
      <w:r w:rsidR="009F6553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ые данные в следующих случаях: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аличие угрозы безопасности Сайта;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стечение срока хранения Персональных данных;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арушение условий Договора;</w:t>
      </w:r>
    </w:p>
    <w:p w:rsidR="009F6553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рекращение действия или расторжение Договора;</w:t>
      </w:r>
    </w:p>
    <w:p w:rsidR="00A255DC" w:rsidRPr="00E80F24" w:rsidRDefault="009F6553" w:rsidP="009F6553">
      <w:pPr>
        <w:pStyle w:val="a5"/>
        <w:numPr>
          <w:ilvl w:val="2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 запросу Пользователя.</w:t>
      </w:r>
    </w:p>
    <w:p w:rsidR="00A255DC" w:rsidRPr="00E80F24" w:rsidRDefault="005B0968" w:rsidP="00A255DC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удаляет всю полученную от Пользователя информацию при отзыве им Согласия. Право исп</w:t>
      </w:r>
      <w:r w:rsidR="00A255DC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ользования Сайта прекращается.</w:t>
      </w:r>
    </w:p>
    <w:p w:rsidR="005B0968" w:rsidRPr="00E80F24" w:rsidRDefault="005B0968" w:rsidP="00A255DC">
      <w:pPr>
        <w:pStyle w:val="a5"/>
        <w:numPr>
          <w:ilvl w:val="1"/>
          <w:numId w:val="15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вправе временно прекратить обработку Персональных данных, т.е. блокировать Обработку (за исключением случаев, если Обработка необходима для уточнения Персональных данных).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</w:r>
    </w:p>
    <w:p w:rsidR="005B0968" w:rsidRPr="00E80F24" w:rsidRDefault="005B0968" w:rsidP="00D05171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7. Права Пользователя</w:t>
      </w:r>
    </w:p>
    <w:p w:rsidR="00406346" w:rsidRPr="00E80F24" w:rsidRDefault="005B0968" w:rsidP="00406346">
      <w:pPr>
        <w:pStyle w:val="a5"/>
        <w:numPr>
          <w:ilvl w:val="1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Пользователь вправе направить Оператору запрос в порядке, предусмотренном Политикой, на получение информации об Обработке, в том числе содержащей: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одтвер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ждение факта Обработки;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равовы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 основания Обработки;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Ц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ели и применяемые Операто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ром способы Обработки;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К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акие именно Персональные данные обрабатываются и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источник их получения;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роки Обработки, в том числе сроки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хранения Персональных данных;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орядок осуществления прав, предусмотренных законодательством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Российской Федерации;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нформацию об осуществленной или о предполагаемой трансграни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чной передаче данных;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ведения о лицах, которым могут быть раскрыты Персональные данные на основании договора с Оператором или в соответствии с законодательство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м Российской Федерации;</w:t>
      </w:r>
    </w:p>
    <w:p w:rsidR="00406346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аименование или фамилию, имя, отчество и адрес лица, осуществляющего Обработку по поручению Оператора, если Обработка поручена и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ли будет поручена такому лицу;</w:t>
      </w:r>
    </w:p>
    <w:p w:rsidR="005B0968" w:rsidRPr="00E80F24" w:rsidRDefault="00406346" w:rsidP="00406346">
      <w:pPr>
        <w:pStyle w:val="a5"/>
        <w:numPr>
          <w:ilvl w:val="2"/>
          <w:numId w:val="16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ные сведения, предусмотренные законодательством Российской Федерации.</w:t>
      </w:r>
    </w:p>
    <w:p w:rsidR="00406346" w:rsidRPr="00E80F24" w:rsidRDefault="00406346" w:rsidP="009F6553">
      <w:p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</w:p>
    <w:p w:rsidR="005B0968" w:rsidRPr="00E80F24" w:rsidRDefault="005B0968" w:rsidP="00406346">
      <w:p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8. Обязанности Оператора</w:t>
      </w:r>
    </w:p>
    <w:p w:rsidR="003A3F52" w:rsidRPr="00E80F24" w:rsidRDefault="003A3F52" w:rsidP="003A3F52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обязан:</w:t>
      </w:r>
    </w:p>
    <w:p w:rsidR="003A3F52" w:rsidRPr="00E80F24" w:rsidRDefault="003A3F52" w:rsidP="003A3F52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 запросу Пользователя предоставлять информацию об Обработке и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ли обоснованный отказ;</w:t>
      </w:r>
    </w:p>
    <w:p w:rsidR="00EB0EC0" w:rsidRPr="00E80F24" w:rsidRDefault="003A3F52" w:rsidP="003A3F52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ринимать меры, необходимые и достаточные для обеспечения выполнения обязанностей, предусмотренных законодательством</w:t>
      </w:r>
      <w:r w:rsidR="00EB0EC0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Российской Федерации;</w:t>
      </w:r>
    </w:p>
    <w:p w:rsidR="00EB0EC0" w:rsidRPr="00E80F24" w:rsidRDefault="00EB0EC0" w:rsidP="003A3F52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 требованию Пользователя уточнять обрабатываемые Персональные данные, блокировать или удалять, если они являются неполными, устаревшими, неточными, незаконно полученными или ненужными для заяв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ленной цели Обработки;</w:t>
      </w:r>
    </w:p>
    <w:p w:rsidR="00EB0EC0" w:rsidRPr="00E80F24" w:rsidRDefault="00EB0EC0" w:rsidP="003A3F52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беспечить правомерность Обработки. В случае, если обеспечить правомерность Обработки невозможно, Оператор в срок, не превышающий 10 (десять) рабочих дней с даты выявления неправомерной Обработки, обязан Персональные данные уничтожить или обес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печить их уничтожение;</w:t>
      </w:r>
    </w:p>
    <w:p w:rsidR="005B0968" w:rsidRPr="00E80F24" w:rsidRDefault="00EB0EC0" w:rsidP="003A3F52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рекратить Обработку и уничтожить Персональные данные (если их сохранение более не требуется для целей Обработки) в срок, не превышающий 30 (тридцать) дней с даты поступления от Пользователя отзыва Согласия, за исключением случаев, когда Обработка может быть продолжена в соответствии с законодательством Российской Федерации.</w:t>
      </w:r>
    </w:p>
    <w:p w:rsidR="00EB0EC0" w:rsidRPr="00E80F24" w:rsidRDefault="00EB0EC0" w:rsidP="009F6553">
      <w:p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</w:p>
    <w:p w:rsidR="00EB0EC0" w:rsidRPr="00E80F24" w:rsidRDefault="005B0968" w:rsidP="00EB0EC0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Меры по обеспечению защиты Персональных данных</w:t>
      </w:r>
    </w:p>
    <w:p w:rsidR="00EB0EC0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обеспечивает реализацию правовых, организационных и технических мер, необходимых и достаточных для обеспечен</w:t>
      </w:r>
      <w:r w:rsidR="00EB0EC0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ия защиты Персональных данных.</w:t>
      </w:r>
    </w:p>
    <w:p w:rsidR="00EB0EC0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Правовые меры включают: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азработку Оператором локальных документов, реализующих требования российского законодательства, в том числе – Поли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тики и размещение ее на Сайте;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тказ от любых способов Обработки, не соответствующих целям, заранее предопределенным Операто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ром.</w:t>
      </w:r>
    </w:p>
    <w:p w:rsidR="00EB0EC0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Органи</w:t>
      </w:r>
      <w:r w:rsidR="00EB0EC0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зационные меры включают: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азначение лица, ответственного за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организацию Обработки;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граничение состава работников Оператора, имеющих доступ к Персональным данным, и организацию разрешительной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системы доступа к ним;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нструктаж и ознакомление работников Оператора, осуществляющих Обработку, с положениями законодательства Российской Федерации о персональных данных, в том числе с требованиями к защите персональных данных, с локальными актами Оператора, регламентирующими порядок работы и защит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ы персональных данных;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ериодическая оценка рисков, касающих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ся процесса Обработки;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lastRenderedPageBreak/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роведение периодических проверок в целях осуществления внутреннего контроля соответствия Обработки требованиям законодательства Российс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кой Федерации.</w:t>
      </w:r>
    </w:p>
    <w:p w:rsidR="00EB0EC0" w:rsidRPr="00E80F24" w:rsidRDefault="00EB0EC0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Технические меры: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редотвращение, в том числе путем проведение внутренних расследований, несанкционированного доступа к системам, в которых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хранятся Персональные данные;</w:t>
      </w:r>
    </w:p>
    <w:p w:rsidR="00EB0EC0" w:rsidRPr="00E80F24" w:rsidRDefault="00EB0EC0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езервирование и восстановление Персональных данных, работоспособности технических средств и программного обеспечения, средств защиты информации в информационных систем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ах Персональных данных;</w:t>
      </w:r>
    </w:p>
    <w:p w:rsidR="005B0968" w:rsidRPr="00E80F24" w:rsidRDefault="005B0968" w:rsidP="00EB0EC0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иные необходимые меры безопасности.</w:t>
      </w:r>
    </w:p>
    <w:p w:rsidR="00EB0EC0" w:rsidRPr="00E80F24" w:rsidRDefault="00EB0EC0" w:rsidP="009F6553">
      <w:p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</w:p>
    <w:p w:rsidR="00EB0EC0" w:rsidRPr="00E80F24" w:rsidRDefault="005B0968" w:rsidP="00EB0EC0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Ограничение действия Политики</w:t>
      </w:r>
    </w:p>
    <w:p w:rsidR="00EB0EC0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Действие Политики распространяется исключительно на Сайт и не применяет</w:t>
      </w:r>
      <w:r w:rsidR="00EB0EC0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ся к другим интернет-ресурсам.</w:t>
      </w:r>
    </w:p>
    <w:p w:rsidR="005B0968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Оператор не несет ответственности за действия третьих лиц, получивших доступ к П</w:t>
      </w:r>
      <w:r w:rsidR="00EB0EC0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ерсональным данным Пользователя 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 его вине.</w:t>
      </w:r>
    </w:p>
    <w:p w:rsidR="00EB0EC0" w:rsidRPr="00E80F24" w:rsidRDefault="00EB0EC0" w:rsidP="009F6553">
      <w:p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</w:p>
    <w:p w:rsidR="00EB0EC0" w:rsidRPr="00E80F24" w:rsidRDefault="005B0968" w:rsidP="00EB0EC0">
      <w:pPr>
        <w:pStyle w:val="a5"/>
        <w:numPr>
          <w:ilvl w:val="0"/>
          <w:numId w:val="17"/>
        </w:numPr>
        <w:spacing w:after="0" w:line="240" w:lineRule="auto"/>
        <w:jc w:val="center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  <w:t>Обращения Субъекта персональных данных</w:t>
      </w:r>
    </w:p>
    <w:p w:rsidR="005170E1" w:rsidRPr="00E80F24" w:rsidRDefault="005B0968" w:rsidP="00EB0EC0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Пользователь или его представитель вправе направить Оператору свои обращения/запросы, в том числе относительно Обработки, о</w:t>
      </w:r>
      <w:r w:rsidR="005170E1" w:rsidRPr="00E80F24">
        <w:rPr>
          <w:rFonts w:eastAsia="Times New Roman" w:cstheme="minorHAnsi"/>
          <w:color w:val="212B35"/>
          <w:sz w:val="20"/>
          <w:szCs w:val="20"/>
          <w:lang w:eastAsia="ru-RU"/>
        </w:rPr>
        <w:t>тозвать согласие на Обработку: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письменной форме по адресу: </w:t>
      </w:r>
      <w:r w:rsidR="0038596A" w:rsidRPr="00E80F24">
        <w:rPr>
          <w:rFonts w:eastAsia="Times New Roman" w:cstheme="minorHAnsi"/>
          <w:color w:val="212B35"/>
          <w:sz w:val="20"/>
          <w:szCs w:val="20"/>
          <w:lang w:eastAsia="ru-RU"/>
        </w:rPr>
        <w:t>141401, Московская область, г. Химки, ул. Чернышевского, 3-336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форме электронного документа по адресу электронной почты: </w:t>
      </w:r>
      <w:hyperlink r:id="rId9" w:history="1">
        <w:r w:rsidRPr="00E80F24">
          <w:rPr>
            <w:rStyle w:val="a4"/>
            <w:rFonts w:eastAsia="Times New Roman" w:cstheme="minorHAnsi"/>
            <w:sz w:val="20"/>
            <w:szCs w:val="20"/>
            <w:lang w:eastAsia="ru-RU"/>
          </w:rPr>
          <w:t>info@</w:t>
        </w:r>
        <w:r w:rsidRPr="00E80F24">
          <w:rPr>
            <w:rStyle w:val="a4"/>
            <w:rFonts w:eastAsia="Times New Roman" w:cstheme="minorHAnsi"/>
            <w:sz w:val="20"/>
            <w:szCs w:val="20"/>
            <w:lang w:val="en-US" w:eastAsia="ru-RU"/>
          </w:rPr>
          <w:t>knowknow</w:t>
        </w:r>
        <w:r w:rsidRPr="00E80F24">
          <w:rPr>
            <w:rStyle w:val="a4"/>
            <w:rFonts w:eastAsia="Times New Roman" w:cstheme="minorHAnsi"/>
            <w:sz w:val="20"/>
            <w:szCs w:val="20"/>
            <w:lang w:eastAsia="ru-RU"/>
          </w:rPr>
          <w:t>.ru</w:t>
        </w:r>
      </w:hyperlink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.</w:t>
      </w:r>
    </w:p>
    <w:p w:rsidR="005170E1" w:rsidRPr="00E80F24" w:rsidRDefault="005B0968" w:rsidP="005170E1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Запрос должен с</w:t>
      </w:r>
      <w:r w:rsidR="005170E1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одержать следующую информацию: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ведения о документе, удостове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ряющего личность Пользователя;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С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ведения, подтверждающие участие Пользователя в отношениях с Оператором (номер телефона, адрес электронной почты, указанный при оставле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нии заявки на Сайте);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Д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анные представителя и подтверждение его полномочий (при обращении представителя).</w:t>
      </w:r>
    </w:p>
    <w:p w:rsidR="005170E1" w:rsidRPr="00E80F24" w:rsidRDefault="005170E1" w:rsidP="005170E1">
      <w:pPr>
        <w:pStyle w:val="a5"/>
        <w:numPr>
          <w:ilvl w:val="2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П</w:t>
      </w:r>
      <w:r w:rsidR="005B0968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одпись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 Пользователя (представителя).</w:t>
      </w:r>
    </w:p>
    <w:p w:rsidR="005170E1" w:rsidRPr="00E80F24" w:rsidRDefault="005B0968" w:rsidP="005170E1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Оператор обязуется рассмотреть и направить ответ на поступивший запрос в течение 30 (тридцати) календарных дней с </w:t>
      </w:r>
      <w:r w:rsidR="005170E1" w:rsidRPr="00E80F24">
        <w:rPr>
          <w:rFonts w:eastAsia="Times New Roman" w:cstheme="minorHAnsi"/>
          <w:color w:val="212B35"/>
          <w:sz w:val="20"/>
          <w:szCs w:val="20"/>
          <w:lang w:eastAsia="ru-RU"/>
        </w:rPr>
        <w:t>момента поступления обращения.</w:t>
      </w:r>
    </w:p>
    <w:p w:rsidR="005B0968" w:rsidRPr="00E80F24" w:rsidRDefault="005B0968" w:rsidP="005170E1">
      <w:pPr>
        <w:pStyle w:val="a5"/>
        <w:numPr>
          <w:ilvl w:val="1"/>
          <w:numId w:val="17"/>
        </w:num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Вся корреспонденция, полученная Оператором (обращения в письменной или электронной форме), относится к информации ограниченного доступа и не разглашается без письменного согласия Пользователя.</w:t>
      </w:r>
    </w:p>
    <w:p w:rsidR="005170E1" w:rsidRPr="00E80F24" w:rsidRDefault="005170E1" w:rsidP="009F6553">
      <w:p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</w:p>
    <w:p w:rsidR="0038596A" w:rsidRPr="00E80F24" w:rsidRDefault="005B0968" w:rsidP="0038596A">
      <w:pPr>
        <w:spacing w:after="0" w:line="240" w:lineRule="auto"/>
        <w:rPr>
          <w:rFonts w:eastAsia="Times New Roman" w:cstheme="minorHAnsi"/>
          <w:b/>
          <w:bCs/>
          <w:color w:val="242D34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>ООО «АНВАРО ГРУПП»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  <w:t xml:space="preserve">ОГРН </w:t>
      </w:r>
      <w:r w:rsidRPr="00E80F24">
        <w:rPr>
          <w:rFonts w:cstheme="minorHAnsi"/>
          <w:color w:val="000000"/>
          <w:sz w:val="20"/>
          <w:szCs w:val="20"/>
          <w:shd w:val="clear" w:color="auto" w:fill="FFFFFF"/>
        </w:rPr>
        <w:t>1137746609780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  <w:t xml:space="preserve">ИНН / КПП: </w:t>
      </w:r>
      <w:r w:rsidRPr="00E80F24">
        <w:rPr>
          <w:rFonts w:cstheme="minorHAnsi"/>
          <w:color w:val="000000"/>
          <w:sz w:val="20"/>
          <w:szCs w:val="20"/>
          <w:shd w:val="clear" w:color="auto" w:fill="FFFFFF"/>
        </w:rPr>
        <w:t>7717757710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/ </w:t>
      </w:r>
      <w:r w:rsidR="0040582F" w:rsidRPr="00E80F24">
        <w:rPr>
          <w:rFonts w:cstheme="minorHAnsi"/>
          <w:color w:val="000000"/>
          <w:sz w:val="20"/>
          <w:szCs w:val="20"/>
          <w:shd w:val="clear" w:color="auto" w:fill="FFFFFF"/>
        </w:rPr>
        <w:t>504701001</w:t>
      </w: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br/>
        <w:t xml:space="preserve">Юр. адрес: </w:t>
      </w:r>
      <w:r w:rsidR="0038596A" w:rsidRPr="00E80F24">
        <w:rPr>
          <w:rFonts w:eastAsia="Times New Roman" w:cstheme="minorHAnsi"/>
          <w:color w:val="212B35"/>
          <w:sz w:val="20"/>
          <w:szCs w:val="20"/>
          <w:lang w:eastAsia="ru-RU"/>
        </w:rPr>
        <w:t>141401, Московская область, г. Химки, ул. Чернышевского, 3-336</w:t>
      </w:r>
    </w:p>
    <w:p w:rsidR="005170E1" w:rsidRPr="00E80F24" w:rsidRDefault="005170E1" w:rsidP="009F6553">
      <w:pPr>
        <w:spacing w:after="0" w:line="240" w:lineRule="auto"/>
        <w:rPr>
          <w:rFonts w:eastAsia="Times New Roman" w:cstheme="minorHAnsi"/>
          <w:color w:val="212B35"/>
          <w:sz w:val="20"/>
          <w:szCs w:val="20"/>
          <w:lang w:eastAsia="ru-RU"/>
        </w:rPr>
      </w:pPr>
      <w:r w:rsidRPr="00E80F24">
        <w:rPr>
          <w:rFonts w:eastAsia="Times New Roman" w:cstheme="minorHAnsi"/>
          <w:color w:val="212B35"/>
          <w:sz w:val="20"/>
          <w:szCs w:val="20"/>
          <w:lang w:eastAsia="ru-RU"/>
        </w:rPr>
        <w:t xml:space="preserve">Адресу электронной почты: </w:t>
      </w:r>
      <w:hyperlink r:id="rId10" w:history="1">
        <w:r w:rsidRPr="00E80F24">
          <w:rPr>
            <w:rStyle w:val="a4"/>
            <w:rFonts w:eastAsia="Times New Roman" w:cstheme="minorHAnsi"/>
            <w:sz w:val="20"/>
            <w:szCs w:val="20"/>
            <w:lang w:eastAsia="ru-RU"/>
          </w:rPr>
          <w:t>info@</w:t>
        </w:r>
        <w:r w:rsidRPr="00E80F24">
          <w:rPr>
            <w:rStyle w:val="a4"/>
            <w:rFonts w:eastAsia="Times New Roman" w:cstheme="minorHAnsi"/>
            <w:sz w:val="20"/>
            <w:szCs w:val="20"/>
            <w:lang w:val="en-US" w:eastAsia="ru-RU"/>
          </w:rPr>
          <w:t>knowknow</w:t>
        </w:r>
        <w:r w:rsidRPr="00E80F24">
          <w:rPr>
            <w:rStyle w:val="a4"/>
            <w:rFonts w:eastAsia="Times New Roman" w:cstheme="minorHAnsi"/>
            <w:sz w:val="20"/>
            <w:szCs w:val="20"/>
            <w:lang w:eastAsia="ru-RU"/>
          </w:rPr>
          <w:t>.ru</w:t>
        </w:r>
      </w:hyperlink>
    </w:p>
    <w:p w:rsidR="00024952" w:rsidRPr="00E80F24" w:rsidRDefault="00024952" w:rsidP="009F6553">
      <w:pPr>
        <w:spacing w:after="0" w:line="240" w:lineRule="auto"/>
        <w:rPr>
          <w:rFonts w:cstheme="minorHAnsi"/>
          <w:sz w:val="20"/>
          <w:szCs w:val="20"/>
        </w:rPr>
      </w:pPr>
    </w:p>
    <w:sectPr w:rsidR="00024952" w:rsidRPr="00E80F24" w:rsidSect="0040582F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821"/>
    <w:multiLevelType w:val="multilevel"/>
    <w:tmpl w:val="DC1C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523F4"/>
    <w:multiLevelType w:val="multilevel"/>
    <w:tmpl w:val="79D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F0321"/>
    <w:multiLevelType w:val="multilevel"/>
    <w:tmpl w:val="79D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36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556707"/>
    <w:multiLevelType w:val="multilevel"/>
    <w:tmpl w:val="299455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803B90"/>
    <w:multiLevelType w:val="hybridMultilevel"/>
    <w:tmpl w:val="A28E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7C0D"/>
    <w:multiLevelType w:val="multilevel"/>
    <w:tmpl w:val="743E0A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DB8207E"/>
    <w:multiLevelType w:val="multilevel"/>
    <w:tmpl w:val="635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34D3E"/>
    <w:multiLevelType w:val="multilevel"/>
    <w:tmpl w:val="EEDAE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8A2B66"/>
    <w:multiLevelType w:val="multilevel"/>
    <w:tmpl w:val="62D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33AB4"/>
    <w:multiLevelType w:val="multilevel"/>
    <w:tmpl w:val="CF06CD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2F6ABF"/>
    <w:multiLevelType w:val="multilevel"/>
    <w:tmpl w:val="8A36A8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B111AD"/>
    <w:multiLevelType w:val="multilevel"/>
    <w:tmpl w:val="0ACC8B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E061334"/>
    <w:multiLevelType w:val="multilevel"/>
    <w:tmpl w:val="F8BCDE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1C21AE7"/>
    <w:multiLevelType w:val="multilevel"/>
    <w:tmpl w:val="22E89C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5C18CF"/>
    <w:multiLevelType w:val="multilevel"/>
    <w:tmpl w:val="CD5E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A68D0"/>
    <w:multiLevelType w:val="multilevel"/>
    <w:tmpl w:val="6480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4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0"/>
    <w:rsid w:val="00024952"/>
    <w:rsid w:val="000A2EC2"/>
    <w:rsid w:val="000E2E55"/>
    <w:rsid w:val="00207F8B"/>
    <w:rsid w:val="00242989"/>
    <w:rsid w:val="002434F7"/>
    <w:rsid w:val="0038596A"/>
    <w:rsid w:val="003A3F52"/>
    <w:rsid w:val="0040582F"/>
    <w:rsid w:val="00406346"/>
    <w:rsid w:val="00452C20"/>
    <w:rsid w:val="00500FC5"/>
    <w:rsid w:val="005170E1"/>
    <w:rsid w:val="005B0968"/>
    <w:rsid w:val="00807945"/>
    <w:rsid w:val="008C6C31"/>
    <w:rsid w:val="009860D9"/>
    <w:rsid w:val="009A4CBB"/>
    <w:rsid w:val="009B5E09"/>
    <w:rsid w:val="009F6553"/>
    <w:rsid w:val="00A255DC"/>
    <w:rsid w:val="00A82372"/>
    <w:rsid w:val="00BE1491"/>
    <w:rsid w:val="00D05171"/>
    <w:rsid w:val="00E80F24"/>
    <w:rsid w:val="00EB0EC0"/>
    <w:rsid w:val="00F1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EF48"/>
  <w15:chartTrackingRefBased/>
  <w15:docId w15:val="{47B15B59-8898-4C93-8901-559F1465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968"/>
    <w:rPr>
      <w:b/>
      <w:bCs/>
    </w:rPr>
  </w:style>
  <w:style w:type="character" w:styleId="a4">
    <w:name w:val="Hyperlink"/>
    <w:basedOn w:val="a0"/>
    <w:uiPriority w:val="99"/>
    <w:unhideWhenUsed/>
    <w:rsid w:val="005B09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08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50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9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08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00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8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0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8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38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6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7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88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4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7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2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7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8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1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90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28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8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7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0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5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79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98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93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know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owknow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nowknow.pro/aut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chbase.ru/" TargetMode="External"/><Relationship Id="rId10" Type="http://schemas.openxmlformats.org/officeDocument/2006/relationships/hyperlink" Target="mailto:info@knowkn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nowkno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NorNickel</Company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Анна Сергеевна</dc:creator>
  <cp:keywords/>
  <dc:description/>
  <cp:lastModifiedBy>Машкова Анна Сергеевна</cp:lastModifiedBy>
  <cp:revision>23</cp:revision>
  <dcterms:created xsi:type="dcterms:W3CDTF">2023-03-15T13:01:00Z</dcterms:created>
  <dcterms:modified xsi:type="dcterms:W3CDTF">2023-05-19T08:48:00Z</dcterms:modified>
</cp:coreProperties>
</file>